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2023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第44032302239485号 </w:t>
      </w: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5991" w:leftChars="1710" w:right="0" w:hanging="2400" w:hangingChars="100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被注销人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曾东波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住址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广东省深圳市罗湖区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,8)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440301394755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广东省深圳市公安局交通警察支队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五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如不服本决定，可以在收到本决定书之</w:t>
      </w:r>
      <w:r>
        <w:rPr>
          <w:rFonts w:ascii="Times New Roman" w:hAnsi="Calibri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宋体" w:cs="Times New Roman"/>
          <w:sz w:val="32"/>
          <w:szCs w:val="32"/>
        </w:rPr>
        <w:t>60</w:t>
      </w:r>
      <w:r>
        <w:rPr>
          <w:rFonts w:ascii="Times New Roman" w:hAnsi="Calibri" w:eastAsia="仿宋_GB2312" w:cs="Times New Roman"/>
          <w:sz w:val="32"/>
          <w:szCs w:val="32"/>
        </w:rPr>
        <w:t>日内向</w:t>
      </w:r>
    </w:p>
    <w:p>
      <w:pPr>
        <w:spacing w:line="60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深圳市人民政府行政复议办公室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Calibri" w:eastAsia="仿宋_GB2312" w:cs="Times New Roman"/>
          <w:sz w:val="32"/>
          <w:szCs w:val="32"/>
        </w:rPr>
        <w:t>申请行政复议，或者在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libri" w:hAnsi="Calibri" w:eastAsia="仿宋_GB2312" w:cs="Times New Roman"/>
          <w:sz w:val="32"/>
          <w:szCs w:val="32"/>
        </w:rPr>
        <w:t>个月内依法向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深圳市盐田区人民法院   </w:t>
      </w:r>
      <w:r>
        <w:rPr>
          <w:rFonts w:hint="eastAsia" w:ascii="Calibri" w:hAnsi="Calibri" w:eastAsia="仿宋_GB2312" w:cs="Times New Roman"/>
          <w:sz w:val="32"/>
          <w:szCs w:val="32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2023年02月16日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被注销人（或代理人）签名： 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       年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eastAsia="仿宋_GB2312"/>
          <w:sz w:val="24"/>
          <w:szCs w:val="24"/>
          <w:lang w:val="en-US"/>
        </w:rPr>
      </w:pPr>
      <w:r>
        <w:rPr>
          <w:rFonts w:hint="eastAsia" w:ascii="Calibri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977D0"/>
    <w:rsid w:val="41EF525A"/>
    <w:rsid w:val="6D3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2023-02-23T03:16:00Z</dcterms:created>
  <dc:creator>Administrator</dc:creator>
  <cp:lastModifiedBy>jjzdcgcksk</cp:lastModifiedBy>
  <dcterms:modified xsi:type="dcterms:W3CDTF">2023-02-28T04:23:59Z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5F36212BF41C49739AE7262FAC2E01E8</vt:lpwstr>
  </property>
</Properties>
</file>