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 xml:space="preserve"> 深圳市公安局交通警察局铁骑督导员体检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要求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numPr>
          <w:numId w:val="0"/>
        </w:numPr>
        <w:spacing w:line="220" w:lineRule="atLeas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体检要求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（一）外科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1.身高、体重标准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男性身高一般不低于175cm；女性身高一般不低于165cm。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2.外伤所致的颅骨缺损、骨折、颅骨凹陷、颅内异物存留等，颅脑外伤后遗症，颅脑畸形，颅脑手术史，慢性颅内压增高，不能录用。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3.有胸、腹腔内重要脏器手术史（阑尾炎手术后半年以上者，腹股沟疝、股疝手术后一年以上无后遗症者除外），不能录用。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骨、关节、滑囊、膨鞘疾病或损伤及其后遗症，骨、关节畸形，习惯性脱臼，脊柱慢性疾病，胸廓畸形，不可自行矫正的脊柱侧弯、驼背，慢性腰腿痛，大骨节病指（趾）关节粗大，存在功能障碍者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5.两下肢不等长超过2厘米，膝内翻股骨内髁间距离和膝外翻胫骨内踝间距离超过7厘米，或虽在上述规定范围内但步态异常，不能录用。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6.影响功能及外观的指（趾）残缺、畸形，足底弓完全消失的扁平足，影响长途行走的鸡眼、胼胝，重度皲裂症，不能录用。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7.颈强直，不能自行矫正的斜颈，三度以上单纯性甲状腺肿，结核性淋巴结炎，不能录用。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8.脉管炎，动脉瘤，重度下肢静脉曲张，重度精索静脉曲张，不能录用。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9.重度腋臭、头癣，泛发性体癣，疥疮，慢性湿疹，慢性荨麻疹，神经性皮炎，白癫风，银屑病，与传染性麻风病人有密切接触史（共同生活）及其它有传染性或难以治愈的皮肤病，不能录用。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10.影响面容的血管痣和色素痣，身体裸露部位有明显癜痕、疤痕、色素癍和身体其它大面积的疤痕挛缩，不能录用。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11.纹身者不能录用。</w:t>
      </w:r>
    </w:p>
    <w:p>
      <w:pPr>
        <w:spacing w:line="22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内科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12.器质性心脏、血管疾病（风湿性心脏病、先天性心脏病、心肌病、冠心病等），心电图异常，不能录用。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13.血压超出下述范围，不能录用：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收缩压：12.00-18.66千帕（90-140毫米汞柱）；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舒张压：8.00-11.46千帕（60-86毫米汞柱）。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14.有各种恶性肿瘤病史者，不能录用。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15.慢性支气管炎，支气管哮喘，各型肺结核及肺外结核，结核性胸膜炎及其它呼吸系统慢性疾病，不能录用。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血液检查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16.肝功能和乙型肝炎表面抗原检查，具有下列情况之一者不能录用。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（1）丙氨酸氨基转移酶（ A、 L、 T）酶法检验40单位以上者。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（2）乙型肝炎表面抗原（ HBSAg）酶标法检验阳性者。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（3）确诊为各型慢性肝炎及各种肝病患者。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17.除单纯缺铁性贫血，且血红蛋白男性高于9克/dl，女性高于8克/dl者以外，其他血液病患者不能录用。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18.有癫痫病史、精神病史、癔病史、遗尿症、晕厥史、梦游症及神经官能症（经常头晕、失眠、记忆力明显下降）、智力低下，不能录用。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五官科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19.口吃，嗓音明显嘶哑者，不能录用。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20.双耳失聪者；双侧听力耳语低于4米者；一侧听力正常，另一侧听力耳语低于3米者，不能录用。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21.眩晕病，重度晕车、晕船者，不能录用。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22.条耳廓畸形，外耳道闭锁，反复发炎的耳前瘘管，耳廊、外耳道湿疹，耳霉菌病，不能录用。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23.鼓膜穿孔，化脓性中耳炎，乳突炎及其它难以治愈的耳病，不能录用。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24.鼻畸形，严重慢性副鼻窦炎，重度肥厚性鼻炎、萎缩性鼻炎，及其它影响鼻功能的鼻息肉及慢性鼻病，不能录用。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25.影响吞咽、发音功能难以治愈的咽、喉疾病，不能录用。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眼科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26.单侧裸眼视力低于4.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（0.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），不合格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27.色觉异常（色盲、色弱），不能录用。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28.影响眼功能的眼睑，睑缘、结膜、泪器疾病，不能录用。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29.眼球突出，眼球震颤，眼肌疾病，共同性内、外斜视在15度以上者，不能录用。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30.角膜、巩膜、虹膜睫状体疾病，瞳孔变形，运动障碍，不能录用。</w:t>
      </w:r>
    </w:p>
    <w:p>
      <w:pPr>
        <w:spacing w:line="220" w:lineRule="atLeast"/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31.女性妊娠期内不得录用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、注意事项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1.体检当日本人携带身份证原件进行体检；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体检当日清晨请空腹；体检前日应清淡饮食，正常作息，切勿饮酒，晚22:00后禁止进食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D2F52"/>
    <w:rsid w:val="1311213A"/>
    <w:rsid w:val="2EB41992"/>
    <w:rsid w:val="30725BF4"/>
    <w:rsid w:val="37122BC2"/>
    <w:rsid w:val="47470B61"/>
    <w:rsid w:val="491B4807"/>
    <w:rsid w:val="5B046263"/>
    <w:rsid w:val="7D7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周超</cp:lastModifiedBy>
  <cp:lastPrinted>2019-04-04T02:25:00Z</cp:lastPrinted>
  <dcterms:modified xsi:type="dcterms:W3CDTF">2019-04-09T10:05:15Z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